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69" w:type="dxa"/>
        <w:tblLook w:val="0600" w:firstRow="0" w:lastRow="0" w:firstColumn="0" w:lastColumn="0" w:noHBand="1" w:noVBand="1"/>
      </w:tblPr>
      <w:tblGrid>
        <w:gridCol w:w="2910"/>
        <w:gridCol w:w="6859"/>
      </w:tblGrid>
      <w:tr w:rsidR="00CD6A67" w:rsidRPr="002F7CDF" w:rsidTr="00EB7875">
        <w:tc>
          <w:tcPr>
            <w:tcW w:w="2910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D6A67" w:rsidRDefault="00CD6A67" w:rsidP="00EB7875">
            <w:pPr>
              <w:spacing w:before="0" w:beforeAutospacing="0" w:after="0" w:afterAutospacing="0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>Принято решением</w:t>
            </w:r>
            <w:r>
              <w:rPr>
                <w:lang w:val="ru-RU"/>
              </w:rPr>
              <w:br/>
            </w:r>
            <w:r>
              <w:rPr>
                <w:color w:val="000000"/>
                <w:sz w:val="24"/>
                <w:szCs w:val="24"/>
                <w:lang w:val="ru-RU"/>
              </w:rPr>
              <w:t>Педагогического совета</w:t>
            </w:r>
            <w:r>
              <w:rPr>
                <w:lang w:val="ru-RU"/>
              </w:rPr>
              <w:br/>
            </w:r>
            <w:r>
              <w:rPr>
                <w:color w:val="000000"/>
                <w:sz w:val="24"/>
                <w:szCs w:val="24"/>
                <w:lang w:val="ru-RU"/>
              </w:rPr>
              <w:t xml:space="preserve">Протокол № </w:t>
            </w:r>
            <w:r>
              <w:rPr>
                <w:color w:val="000000"/>
                <w:sz w:val="24"/>
                <w:szCs w:val="24"/>
                <w:u w:val="single"/>
                <w:lang w:val="ru-RU"/>
              </w:rPr>
              <w:t>1</w:t>
            </w:r>
            <w:r>
              <w:rPr>
                <w:lang w:val="ru-RU"/>
              </w:rPr>
              <w:br/>
            </w:r>
            <w:r>
              <w:rPr>
                <w:color w:val="000000"/>
                <w:sz w:val="24"/>
                <w:szCs w:val="24"/>
                <w:lang w:val="ru-RU"/>
              </w:rPr>
              <w:t>от</w:t>
            </w:r>
            <w:r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  <w:lang w:val="ru-RU"/>
              </w:rPr>
              <w:t>29.08.2025г.</w:t>
            </w:r>
          </w:p>
        </w:tc>
        <w:tc>
          <w:tcPr>
            <w:tcW w:w="6859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D6A67" w:rsidRDefault="00CD6A67" w:rsidP="00EB7875">
            <w:pPr>
              <w:spacing w:before="0" w:beforeAutospacing="0" w:after="0" w:afterAutospacing="0"/>
              <w:jc w:val="right"/>
              <w:rPr>
                <w:sz w:val="24"/>
                <w:szCs w:val="24"/>
                <w:lang w:val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/>
              </w:rPr>
              <w:t xml:space="preserve">               Утверждаю</w:t>
            </w:r>
            <w:r>
              <w:rPr>
                <w:sz w:val="24"/>
                <w:szCs w:val="24"/>
                <w:lang w:val="ru-RU"/>
              </w:rPr>
              <w:br/>
              <w:t>Директор МБОУ</w:t>
            </w:r>
          </w:p>
          <w:p w:rsidR="00CD6A67" w:rsidRDefault="00CD6A67" w:rsidP="00EB7875">
            <w:pPr>
              <w:spacing w:before="0" w:beforeAutospacing="0" w:after="0" w:afterAutospacing="0"/>
              <w:jc w:val="right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Атясевская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ООШ»</w:t>
            </w:r>
          </w:p>
          <w:p w:rsidR="00CD6A67" w:rsidRDefault="00CD6A67" w:rsidP="00EB7875">
            <w:pPr>
              <w:spacing w:before="0" w:beforeAutospacing="0" w:after="0" w:afterAutospacing="0"/>
              <w:jc w:val="right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__________ И.С. Салихова</w:t>
            </w:r>
            <w:r>
              <w:rPr>
                <w:sz w:val="24"/>
                <w:szCs w:val="24"/>
                <w:lang w:val="ru-RU"/>
              </w:rPr>
              <w:br/>
            </w:r>
            <w:r>
              <w:rPr>
                <w:color w:val="000000"/>
                <w:sz w:val="24"/>
                <w:szCs w:val="24"/>
                <w:lang w:val="ru-RU"/>
              </w:rPr>
              <w:t>Приказ № 93 от 29.08.2025г.</w:t>
            </w:r>
          </w:p>
        </w:tc>
      </w:tr>
    </w:tbl>
    <w:p w:rsidR="00CD6A67" w:rsidRPr="003822F0" w:rsidRDefault="00CD6A67" w:rsidP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36513AE0" wp14:editId="654C7EDC">
            <wp:extent cx="2828925" cy="1226185"/>
            <wp:effectExtent l="0" t="0" r="9525" b="0"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8925" cy="122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72A2" w:rsidRPr="00CD6A67" w:rsidRDefault="00CD6A6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lang w:val="ru-RU"/>
        </w:rPr>
        <w:br/>
      </w:r>
      <w:r w:rsidRPr="00CD6A6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 Совете по профилактике правонарушений, преступности и безнадзорности </w:t>
      </w:r>
      <w:r w:rsidR="002F7C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несовершеннолетних</w:t>
      </w:r>
    </w:p>
    <w:p w:rsidR="001E72A2" w:rsidRPr="00CD6A67" w:rsidRDefault="002F7CDF" w:rsidP="002F7CDF">
      <w:pPr>
        <w:tabs>
          <w:tab w:val="center" w:pos="4513"/>
          <w:tab w:val="left" w:pos="6444"/>
        </w:tabs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ab/>
      </w:r>
      <w:r w:rsidR="00CD6A67" w:rsidRPr="00CD6A6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ab/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>1.1. Настоящее Положение разработано в соответствии с Федеральным законом от 29.12.2012 № 273-ФЗ «Об образовании в Российской Федерации», Федеральным законом от 24.06.1999 № 120 «Об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>основах профилактики безнадзорности и правонарушений среди несовершеннолетних» с целью регламентации работы Совета по профилактике правонарушений, преступности и безнадзорности учащихся.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>1.2. Общее руководство деятельностью Совета по профилактике правонарушений, преступности и безнадзорности учащихся осуществляет администрация школы.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1.3. В состав Совета по профилактике правонарушений, преступности и безнадзорности </w:t>
      </w:r>
      <w:r w:rsidR="002F7CDF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 входят: заместитель директора по ВР,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классные 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>руководители</w:t>
      </w:r>
      <w:r w:rsidR="002F7CDF">
        <w:rPr>
          <w:rFonts w:hAnsi="Times New Roman" w:cs="Times New Roman"/>
          <w:color w:val="000000"/>
          <w:sz w:val="24"/>
          <w:szCs w:val="24"/>
          <w:lang w:val="ru-RU"/>
        </w:rPr>
        <w:t>, воспитатель ДОУ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1.4. На заседания Совета по профилактике правонарушений, преступности и безнадзорности </w:t>
      </w:r>
      <w:r w:rsidR="002F7CDF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 могут приглашаться учителя,</w:t>
      </w:r>
      <w:r w:rsidR="002F7CDF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воспитатель, 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>представители правоохранительных органов, общественных организаций, других муниципальных учреждений.</w:t>
      </w:r>
    </w:p>
    <w:p w:rsidR="001E72A2" w:rsidRPr="002F7CDF" w:rsidRDefault="00CD6A67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ЗАДАЧИ СОВЕТА ПО ПРОФИЛАКТИКЕ ПРАВОНАРУШЕНИЙ, ПРЕСТУПНОСТИ И БЕЗНАДЗОРНОСТИ </w:t>
      </w:r>
      <w:r w:rsidR="002F7CDF" w:rsidRPr="002F7CDF">
        <w:rPr>
          <w:rFonts w:hAnsi="Times New Roman" w:cs="Times New Roman"/>
          <w:b/>
          <w:color w:val="000000"/>
          <w:sz w:val="24"/>
          <w:szCs w:val="24"/>
          <w:lang w:val="ru-RU"/>
        </w:rPr>
        <w:t>НЕСОВЕРШЕННОЛЕТНИХ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2.1. Профилактика правонарушений, преступности и безнадзорности среди </w:t>
      </w:r>
      <w:r w:rsidR="002F7CDF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воспитанников детского сада, 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>обучающихся в школе.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>2.2. Обеспечение механизма взаимодействия школы с правоохранительными органами, представителями лечебно-профилактических, образовательных учреждений, муниципальных центров и других организаций по вопросам профилактики безнадзорности и правонарушений, защиты прав детей.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>2.3. Оказание помощи родителям (законным представителям) по вопросам воспитания детей.</w:t>
      </w:r>
    </w:p>
    <w:p w:rsidR="001E72A2" w:rsidRPr="00CD6A67" w:rsidRDefault="00CD6A6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3. ОРГАНИЗАЦИЯ ДЕЯТЕЛЬНОСТИ СОВЕТА ПО ПРОФИЛАКТИКЕ ПРАВОНАРУШЕНИЙ, ПРЕСТУПНОСТИ И БЕЗНАДЗОРНОСТИ </w:t>
      </w:r>
      <w:r w:rsidR="002F7C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НЕСОВЕРШЕННОЛЕТНИХ 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3.1. Совет по профилактике правонарушений, преступности и безнадзорности </w:t>
      </w:r>
      <w:r w:rsidR="002F7CDF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 заседает не реже одного раза в четверть.</w:t>
      </w:r>
    </w:p>
    <w:p w:rsidR="002F7CDF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>3.2. Экстренное (внеочередное) заседание Совета по профилактике правонарушений, преступности и безнадзорности</w:t>
      </w:r>
      <w:r w:rsidR="002F7CDF" w:rsidRPr="002F7CD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F7CDF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="002F7CDF"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>может быть созвано по распоряжению директора школы, решению большинства его членов.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3.3. План работы Совета по профилактике правонарушений, преступности и безнадзорности </w:t>
      </w:r>
      <w:r w:rsidR="002F7CDF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 составляется социальным педагогом и утверждается администрацией школы на учебный год.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3.4. Решения Совета по профилактике правонарушений, преступности и безнадзорности </w:t>
      </w:r>
      <w:r w:rsidR="002F7CDF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 доводятся до сведения педагогического коллектива, </w:t>
      </w:r>
      <w:r w:rsidR="002F7CDF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>, родителей на оперативных совещаниях, общешкольных и классных родительских собраниях.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3.5. Решения Совета по профилактике правонарушений, преступности и безнадзорности </w:t>
      </w:r>
      <w:r w:rsidR="002F7CDF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 фиксируются в протоколе.</w:t>
      </w:r>
    </w:p>
    <w:p w:rsidR="001E72A2" w:rsidRPr="00CD6A67" w:rsidRDefault="00CD6A6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ОСНОВНЫЕ ФУНКЦИИ СОВЕТА ПО ПРОФИЛАКТИКЕ ПРАВОНАРУШЕНИЙ, ПРЕСТУПНОСТИ И БЕЗНАДЗОРНОСТИ </w:t>
      </w:r>
      <w:r w:rsidR="002F7CD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НЕСОВЕРШЕННОЛЕТНИХ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4.1. Координация деятельности субъектов управления, специалистов служб сопровождения, учителей, воспитателей, родителей </w:t>
      </w:r>
      <w:r w:rsidR="002F7CDF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 (их законных представителей), представителей внешкольных организаций по направлениям профилактики правонарушений, преступности и безнадзорности </w:t>
      </w:r>
      <w:r w:rsidR="002F7CDF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>, вопросам охраны прав ребенка.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4.2. Рассмотрение представлений учителей, классных руководителей, </w:t>
      </w:r>
      <w:r w:rsidR="002F7CDF">
        <w:rPr>
          <w:rFonts w:hAnsi="Times New Roman" w:cs="Times New Roman"/>
          <w:color w:val="000000"/>
          <w:sz w:val="24"/>
          <w:szCs w:val="24"/>
          <w:lang w:val="ru-RU"/>
        </w:rPr>
        <w:t>воспитат</w:t>
      </w:r>
      <w:r w:rsidR="00BF1828">
        <w:rPr>
          <w:rFonts w:hAnsi="Times New Roman" w:cs="Times New Roman"/>
          <w:color w:val="000000"/>
          <w:sz w:val="24"/>
          <w:szCs w:val="24"/>
          <w:lang w:val="ru-RU"/>
        </w:rPr>
        <w:t>елей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 о постановке учащихся на педагогический учет и принятие решений по данным представлениям.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>4.3. Оказание консультативной, методической помощи родителям (законным представителям) в воспитании детей.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4.4. Организация и оказание содействия в проведении различных форм работы по профилактике правонарушений, преступности и безнадзорности среди </w:t>
      </w:r>
      <w:r w:rsidR="00BF1828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 в школе,</w:t>
      </w:r>
      <w:r w:rsidR="00BF1828">
        <w:rPr>
          <w:rFonts w:hAnsi="Times New Roman" w:cs="Times New Roman"/>
          <w:color w:val="000000"/>
          <w:sz w:val="24"/>
          <w:szCs w:val="24"/>
          <w:lang w:val="ru-RU"/>
        </w:rPr>
        <w:t xml:space="preserve"> в детском саду,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 охране прав детей.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4.5. Рассмотрение конфликтных ситуаций, связанных с нарушением правил поведения в </w:t>
      </w:r>
      <w:r w:rsidR="00BF1828">
        <w:rPr>
          <w:rFonts w:hAnsi="Times New Roman" w:cs="Times New Roman"/>
          <w:color w:val="000000"/>
          <w:sz w:val="24"/>
          <w:szCs w:val="24"/>
          <w:lang w:val="ru-RU"/>
        </w:rPr>
        <w:t>школе и ДОУ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>, с проблемами межличностного общения участников образовательного процесса в пределах своей компетенции.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4.6. Привлечение специалистов – врачей, психологов, работников правоохранительных органов и других к совместному разрешению вопросов, относящихся к компетенции Совета по профилактике правонарушений, преступности и безнадзорности </w:t>
      </w:r>
      <w:r w:rsidR="00BF1828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4.7. Подготовка ходатайств о решении вопроса, связанного с дальнейшим пребыванием </w:t>
      </w:r>
      <w:r w:rsidR="00BF1828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="00BF1828"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F1828">
        <w:rPr>
          <w:rFonts w:hAnsi="Times New Roman" w:cs="Times New Roman"/>
          <w:color w:val="000000"/>
          <w:sz w:val="24"/>
          <w:szCs w:val="24"/>
          <w:lang w:val="ru-RU"/>
        </w:rPr>
        <w:t xml:space="preserve"> - 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>правонарушителей в школе в соответствии с действующим законодательством.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>4.8. Обсуждение вопросов пребывания детей в неблагоприятных семьях, подготовка соответствующих ходатайств в органы опеки и попечительства.</w:t>
      </w:r>
    </w:p>
    <w:p w:rsidR="001E72A2" w:rsidRPr="00CD6A67" w:rsidRDefault="00CD6A6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ДОКУМЕНТАЦИЯ И ОТЧЕТНОСТЬ</w:t>
      </w:r>
    </w:p>
    <w:p w:rsidR="001E72A2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5.1. Заседания и решения Совета по профилактике правонарушений, преступности и безнадзорности </w:t>
      </w:r>
      <w:r w:rsidR="00BF1828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 протоколируются </w:t>
      </w:r>
      <w:r w:rsidR="00BF1828">
        <w:rPr>
          <w:rFonts w:hAnsi="Times New Roman" w:cs="Times New Roman"/>
          <w:color w:val="000000"/>
          <w:sz w:val="24"/>
          <w:szCs w:val="24"/>
          <w:lang w:val="ru-RU"/>
        </w:rPr>
        <w:t>заместителем директора по воспитательной работе</w:t>
      </w:r>
      <w:bookmarkStart w:id="0" w:name="_GoBack"/>
      <w:bookmarkEnd w:id="0"/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 и хранятся в его делопроизводстве.</w:t>
      </w:r>
    </w:p>
    <w:p w:rsidR="00BF1828" w:rsidRPr="00CD6A67" w:rsidRDefault="00CD6A67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5.2. Отчеты о результатах деятельности Совета по профилактике правонарушений, преступности и безнадзорности </w:t>
      </w:r>
      <w:r w:rsidR="00BF1828">
        <w:rPr>
          <w:rFonts w:hAnsi="Times New Roman" w:cs="Times New Roman"/>
          <w:color w:val="000000"/>
          <w:sz w:val="24"/>
          <w:szCs w:val="24"/>
          <w:lang w:val="ru-RU"/>
        </w:rPr>
        <w:t>несовершеннолетних</w:t>
      </w:r>
      <w:r w:rsidRPr="00CD6A67">
        <w:rPr>
          <w:rFonts w:hAnsi="Times New Roman" w:cs="Times New Roman"/>
          <w:color w:val="000000"/>
          <w:sz w:val="24"/>
          <w:szCs w:val="24"/>
          <w:lang w:val="ru-RU"/>
        </w:rPr>
        <w:t xml:space="preserve"> заслушиваются на совещаниях при директоре, материалы результатов деятельности входят в общий анализ деятельности школы за учебный год.</w:t>
      </w:r>
    </w:p>
    <w:sectPr w:rsidR="00BF1828" w:rsidRPr="00CD6A67" w:rsidSect="00CD6A67">
      <w:pgSz w:w="11907" w:h="16839"/>
      <w:pgMar w:top="709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E72A2"/>
    <w:rsid w:val="002D33B1"/>
    <w:rsid w:val="002D3591"/>
    <w:rsid w:val="002F7CDF"/>
    <w:rsid w:val="003514A0"/>
    <w:rsid w:val="004F7E17"/>
    <w:rsid w:val="005A05CE"/>
    <w:rsid w:val="00653AF6"/>
    <w:rsid w:val="00B73A5A"/>
    <w:rsid w:val="00BF1828"/>
    <w:rsid w:val="00CD6A67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CD6A6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6A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CD6A6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6A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751</Words>
  <Characters>4284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Атясевская ООШ - 2</cp:lastModifiedBy>
  <cp:revision>4</cp:revision>
  <cp:lastPrinted>2025-12-24T06:29:00Z</cp:lastPrinted>
  <dcterms:created xsi:type="dcterms:W3CDTF">2011-11-02T04:15:00Z</dcterms:created>
  <dcterms:modified xsi:type="dcterms:W3CDTF">2025-12-24T06:30:00Z</dcterms:modified>
</cp:coreProperties>
</file>